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541294" w:rsidRPr="00796AEB" w:rsidRDefault="00796AEB" w:rsidP="00183135">
      <w:pPr>
        <w:pStyle w:val="Titel"/>
        <w:rPr>
          <w:rFonts w:ascii="Arial" w:hAnsi="Arial" w:cs="Arial"/>
        </w:rPr>
      </w:pPr>
      <w:r w:rsidRPr="00796AEB">
        <w:rPr>
          <w:rFonts w:ascii="Arial" w:hAnsi="Arial" w:cs="Arial"/>
          <w:sz w:val="24"/>
        </w:rPr>
        <w:t>Thermische Verfahren „Argon-Plasma-Coagulation (APC)“</w:t>
      </w: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Pr="00796AEB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796AEB">
        <w:rPr>
          <w:rFonts w:ascii="Arial" w:hAnsi="Arial" w:cs="Arial"/>
        </w:rPr>
        <w:t xml:space="preserve"> </w:t>
      </w:r>
      <w:bookmarkStart w:id="0" w:name="_GoBack"/>
      <w:bookmarkEnd w:id="0"/>
      <w:r w:rsidR="00796AEB" w:rsidRPr="00796AEB">
        <w:rPr>
          <w:rFonts w:ascii="Arial" w:hAnsi="Arial" w:cs="Arial"/>
        </w:rPr>
        <w:t>Thermische</w:t>
      </w:r>
      <w:r w:rsidR="00796AEB">
        <w:rPr>
          <w:rFonts w:ascii="Arial" w:hAnsi="Arial" w:cs="Arial"/>
        </w:rPr>
        <w:t>n</w:t>
      </w:r>
      <w:r w:rsidR="00796AEB" w:rsidRPr="00796AEB">
        <w:rPr>
          <w:rFonts w:ascii="Arial" w:hAnsi="Arial" w:cs="Arial"/>
        </w:rPr>
        <w:t xml:space="preserve"> Verfahren „Argon-Plasma-Coagulation (APC)“</w:t>
      </w:r>
      <w:r w:rsidR="007327E4" w:rsidRPr="00796AEB">
        <w:rPr>
          <w:rFonts w:ascii="Arial" w:hAnsi="Arial" w:cs="Arial"/>
        </w:rPr>
        <w:t>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796AEB" w:rsidRPr="00F67CEC" w:rsidTr="00796AEB">
        <w:trPr>
          <w:cantSplit/>
        </w:trPr>
        <w:tc>
          <w:tcPr>
            <w:tcW w:w="2694" w:type="dxa"/>
            <w:shd w:val="clear" w:color="auto" w:fill="F2F2F2"/>
          </w:tcPr>
          <w:p w:rsidR="00796AEB" w:rsidRPr="00F67CEC" w:rsidRDefault="00796AEB" w:rsidP="00796AEB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Indikation</w:t>
            </w:r>
          </w:p>
        </w:tc>
        <w:tc>
          <w:tcPr>
            <w:tcW w:w="7512" w:type="dxa"/>
          </w:tcPr>
          <w:p w:rsidR="00796AEB" w:rsidRDefault="00796AEB" w:rsidP="009A17AA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Rekanalisationstherapie, Blutstillung </w:t>
            </w:r>
          </w:p>
          <w:p w:rsidR="00796AEB" w:rsidRPr="00F67CEC" w:rsidRDefault="00796AEB" w:rsidP="009A17AA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96AEB" w:rsidRPr="00F67CEC" w:rsidTr="00796AEB">
        <w:trPr>
          <w:cantSplit/>
        </w:trPr>
        <w:tc>
          <w:tcPr>
            <w:tcW w:w="2694" w:type="dxa"/>
            <w:shd w:val="clear" w:color="auto" w:fill="F2F2F2"/>
          </w:tcPr>
          <w:p w:rsidR="00796AEB" w:rsidRPr="00F67CEC" w:rsidRDefault="00796AEB" w:rsidP="00796AEB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sz w:val="20"/>
                <w:lang w:bidi="he-IL"/>
              </w:rPr>
            </w:pP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Vorbereitung des P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tienten</w:t>
            </w:r>
          </w:p>
        </w:tc>
        <w:tc>
          <w:tcPr>
            <w:tcW w:w="7512" w:type="dxa"/>
          </w:tcPr>
          <w:p w:rsidR="00796AEB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  <w:p w:rsidR="00796AEB" w:rsidRPr="00F67CEC" w:rsidRDefault="00796AEB" w:rsidP="009A17AA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96AEB" w:rsidRPr="00F67CEC" w:rsidTr="00796AEB">
        <w:trPr>
          <w:cantSplit/>
        </w:trPr>
        <w:tc>
          <w:tcPr>
            <w:tcW w:w="2694" w:type="dxa"/>
            <w:shd w:val="clear" w:color="auto" w:fill="F2F2F2"/>
          </w:tcPr>
          <w:p w:rsidR="00796AEB" w:rsidRPr="00F67CEC" w:rsidRDefault="00796AEB" w:rsidP="00796AEB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Vorbereitung, Geräte, M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terial</w:t>
            </w:r>
          </w:p>
        </w:tc>
        <w:tc>
          <w:tcPr>
            <w:tcW w:w="7512" w:type="dxa"/>
          </w:tcPr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67CEC">
              <w:rPr>
                <w:rFonts w:ascii="Arial" w:hAnsi="Arial" w:cs="Arial"/>
                <w:sz w:val="20"/>
              </w:rPr>
              <w:t>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Folgende Geräte sind für die endoskopische Untersuchung vorh</w:t>
            </w:r>
            <w:r>
              <w:rPr>
                <w:rFonts w:ascii="Arial" w:hAnsi="Arial" w:cs="Arial"/>
                <w:sz w:val="20"/>
              </w:rPr>
              <w:t xml:space="preserve">anden, (z. T. fest installiert); </w:t>
            </w:r>
            <w:r w:rsidRPr="00F67CE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zusätzlich:</w:t>
            </w:r>
          </w:p>
          <w:p w:rsidR="00796AEB" w:rsidRPr="00F67CEC" w:rsidRDefault="00796AEB" w:rsidP="00796AEB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APC-Gerät + Sonden</w:t>
            </w: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Instrumente und Material sind in den Schränken des Raumes gelagert</w:t>
            </w:r>
          </w:p>
          <w:p w:rsidR="00796AEB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96AEB" w:rsidRPr="00F67CEC" w:rsidRDefault="00796AEB" w:rsidP="009A17AA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96AEB" w:rsidRPr="00F67CEC" w:rsidTr="00796AEB">
        <w:trPr>
          <w:cantSplit/>
        </w:trPr>
        <w:tc>
          <w:tcPr>
            <w:tcW w:w="2694" w:type="dxa"/>
            <w:shd w:val="clear" w:color="auto" w:fill="F2F2F2"/>
          </w:tcPr>
          <w:p w:rsidR="00796AEB" w:rsidRPr="00F67CEC" w:rsidRDefault="00796AEB" w:rsidP="00796AEB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Ablauf der Unters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u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chung:</w:t>
            </w:r>
          </w:p>
        </w:tc>
        <w:tc>
          <w:tcPr>
            <w:tcW w:w="7512" w:type="dxa"/>
          </w:tcPr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Zuständigkeit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F67CE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  <w:p w:rsidR="00796AEB" w:rsidRPr="00382DD4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Untersuchung</w:t>
            </w:r>
          </w:p>
          <w:p w:rsidR="00796AEB" w:rsidRPr="00382DD4" w:rsidRDefault="00796AEB" w:rsidP="00796AEB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Siehe Standard „(flexible/starre) Bronchoskopie“</w:t>
            </w:r>
          </w:p>
          <w:p w:rsidR="00796AEB" w:rsidRPr="00382DD4" w:rsidRDefault="00796AEB" w:rsidP="00796AEB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Inspektion mit Videobronchoskop und Identifikation der relevanten Stelle</w:t>
            </w:r>
          </w:p>
          <w:p w:rsidR="00796AEB" w:rsidRDefault="00796AEB" w:rsidP="00796AEB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Einbringen der APC-Sonde via Arbeitskanal und Dekonnektion der Saue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stoffsupplementation</w:t>
            </w:r>
          </w:p>
          <w:p w:rsidR="00796AEB" w:rsidRPr="009458BB" w:rsidRDefault="00796AEB" w:rsidP="00796AEB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APC mittels Fußschalter und Durchführung der Therapie</w:t>
            </w:r>
          </w:p>
          <w:p w:rsidR="00796AEB" w:rsidRPr="00F67CEC" w:rsidRDefault="00796AEB" w:rsidP="00796AEB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382DD4">
              <w:rPr>
                <w:rFonts w:ascii="Arial" w:hAnsi="Arial" w:cs="Arial"/>
                <w:sz w:val="20"/>
              </w:rPr>
              <w:t>Extubation des Patienten</w:t>
            </w:r>
          </w:p>
        </w:tc>
      </w:tr>
      <w:tr w:rsidR="00796AEB" w:rsidRPr="00F67CEC" w:rsidTr="00796AEB">
        <w:trPr>
          <w:cantSplit/>
        </w:trPr>
        <w:tc>
          <w:tcPr>
            <w:tcW w:w="2694" w:type="dxa"/>
            <w:shd w:val="clear" w:color="auto" w:fill="F2F2F2"/>
          </w:tcPr>
          <w:p w:rsidR="00796AEB" w:rsidRPr="00F67CEC" w:rsidRDefault="00796AEB" w:rsidP="00796AEB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Nachbereitung des P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tienten:</w:t>
            </w:r>
          </w:p>
        </w:tc>
        <w:tc>
          <w:tcPr>
            <w:tcW w:w="7512" w:type="dxa"/>
          </w:tcPr>
          <w:p w:rsidR="00796AEB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  <w:p w:rsidR="00796AEB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96AEB" w:rsidRPr="00F67CEC" w:rsidTr="00796AEB">
        <w:trPr>
          <w:cantSplit/>
        </w:trPr>
        <w:tc>
          <w:tcPr>
            <w:tcW w:w="2694" w:type="dxa"/>
            <w:shd w:val="clear" w:color="auto" w:fill="F2F2F2"/>
          </w:tcPr>
          <w:p w:rsidR="00796AEB" w:rsidRPr="00F67CEC" w:rsidRDefault="00796AEB" w:rsidP="00796AEB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Wiederaufbere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i</w:t>
            </w: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tung Material:</w:t>
            </w:r>
          </w:p>
        </w:tc>
        <w:tc>
          <w:tcPr>
            <w:tcW w:w="7512" w:type="dxa"/>
          </w:tcPr>
          <w:p w:rsidR="00796AEB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F67CE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  <w:p w:rsidR="00796AEB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96AEB" w:rsidRPr="00F67CEC" w:rsidTr="00796AEB">
        <w:trPr>
          <w:cantSplit/>
        </w:trPr>
        <w:tc>
          <w:tcPr>
            <w:tcW w:w="2694" w:type="dxa"/>
            <w:shd w:val="clear" w:color="auto" w:fill="F2F2F2"/>
          </w:tcPr>
          <w:p w:rsidR="00796AEB" w:rsidRPr="00F67CEC" w:rsidRDefault="00796AEB" w:rsidP="00796AEB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F67CEC">
              <w:rPr>
                <w:rFonts w:ascii="Arial" w:hAnsi="Arial" w:cs="Arial"/>
                <w:b/>
                <w:bCs/>
                <w:iCs/>
                <w:sz w:val="20"/>
              </w:rPr>
              <w:t>Befunderstellung und Übermittlung:</w:t>
            </w:r>
          </w:p>
        </w:tc>
        <w:tc>
          <w:tcPr>
            <w:tcW w:w="7512" w:type="dxa"/>
          </w:tcPr>
          <w:p w:rsidR="00796AEB" w:rsidRPr="00F67CEC" w:rsidRDefault="00796AEB" w:rsidP="009A17AA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  <w:r w:rsidRPr="00F67CE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F67CEC">
              <w:rPr>
                <w:rFonts w:ascii="Arial" w:hAnsi="Arial" w:cs="Arial"/>
                <w:sz w:val="20"/>
              </w:rPr>
              <w:t>Bronchoskopie“</w:t>
            </w: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C2" w:rsidRDefault="00416AC2">
      <w:r>
        <w:separator/>
      </w:r>
    </w:p>
  </w:endnote>
  <w:endnote w:type="continuationSeparator" w:id="0">
    <w:p w:rsidR="00416AC2" w:rsidRDefault="0041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796AEB">
            <w:rPr>
              <w:rFonts w:ascii="Arial" w:hAnsi="Arial"/>
              <w:sz w:val="16"/>
              <w:szCs w:val="16"/>
            </w:rPr>
            <w:t>20</w:t>
          </w:r>
        </w:p>
        <w:p w:rsidR="006B1B2C" w:rsidRPr="00667A1C" w:rsidRDefault="00796AEB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Thermische Verfahren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C85254">
            <w:rPr>
              <w:rFonts w:ascii="Arial" w:hAnsi="Arial"/>
              <w:sz w:val="16"/>
              <w:szCs w:val="16"/>
            </w:rPr>
            <w:t>/ A.Wissgott</w:t>
          </w:r>
        </w:p>
        <w:p w:rsidR="00EF79A1" w:rsidRPr="00667A1C" w:rsidRDefault="009C3846" w:rsidP="00C8525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C85254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C85254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C85254" w:rsidP="00C8525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C85254" w:rsidP="00C8525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C2" w:rsidRDefault="00416AC2">
      <w:r>
        <w:separator/>
      </w:r>
    </w:p>
  </w:footnote>
  <w:footnote w:type="continuationSeparator" w:id="0">
    <w:p w:rsidR="00416AC2" w:rsidRDefault="0041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C85254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C85254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5254" w:rsidRDefault="00C85254" w:rsidP="00C85254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C85254" w:rsidP="00C85254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C85254" w:rsidRDefault="00796AEB">
          <w:pPr>
            <w:jc w:val="center"/>
            <w:rPr>
              <w:rFonts w:ascii="Arial" w:hAnsi="Arial" w:cs="Arial"/>
              <w:sz w:val="22"/>
            </w:rPr>
          </w:pPr>
          <w:r w:rsidRPr="00C85254">
            <w:rPr>
              <w:rFonts w:ascii="Arial" w:hAnsi="Arial" w:cs="Arial"/>
            </w:rPr>
            <w:t>Thermische Verfahren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796AEB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796AEB">
            <w:rPr>
              <w:rFonts w:ascii="Arial" w:hAnsi="Arial"/>
              <w:sz w:val="16"/>
              <w:lang w:val="en-US"/>
            </w:rPr>
            <w:t>20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C85254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C85254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C85254"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C85254">
            <w:rPr>
              <w:rStyle w:val="Seitenzahl"/>
              <w:rFonts w:ascii="Arial" w:hAnsi="Arial"/>
              <w:noProof/>
              <w:sz w:val="16"/>
            </w:rPr>
            <w:t>2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C85254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C85254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6D3D18"/>
    <w:multiLevelType w:val="hybridMultilevel"/>
    <w:tmpl w:val="25A473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16AC2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3882"/>
    <w:rsid w:val="00727647"/>
    <w:rsid w:val="007327E4"/>
    <w:rsid w:val="00732841"/>
    <w:rsid w:val="007422DB"/>
    <w:rsid w:val="00752617"/>
    <w:rsid w:val="00767757"/>
    <w:rsid w:val="00770DF9"/>
    <w:rsid w:val="00771D4C"/>
    <w:rsid w:val="0078075B"/>
    <w:rsid w:val="00794C11"/>
    <w:rsid w:val="00796AEB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A5257"/>
    <w:rsid w:val="008B41B1"/>
    <w:rsid w:val="008B4497"/>
    <w:rsid w:val="008C31C2"/>
    <w:rsid w:val="008F7F8A"/>
    <w:rsid w:val="00926893"/>
    <w:rsid w:val="009345E2"/>
    <w:rsid w:val="0097418D"/>
    <w:rsid w:val="009958F8"/>
    <w:rsid w:val="009A17AA"/>
    <w:rsid w:val="009C1CD1"/>
    <w:rsid w:val="009C3846"/>
    <w:rsid w:val="009C5951"/>
    <w:rsid w:val="009C67BF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85254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732AB"/>
  <w15:chartTrackingRefBased/>
  <w15:docId w15:val="{0606ADA5-3EB0-4D41-826E-E4F9F4EF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BD60-E340-47B3-866D-309F7D75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2021-04-27T07:27:00Z</dcterms:created>
  <dcterms:modified xsi:type="dcterms:W3CDTF">2021-04-27T07:27:00Z</dcterms:modified>
</cp:coreProperties>
</file>